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14181" w14:textId="1C7A619A" w:rsidR="002B2ABD" w:rsidRPr="002B2ABD" w:rsidRDefault="002B2ABD" w:rsidP="002B2ABD">
      <w:pPr>
        <w:pStyle w:val="Heading2"/>
        <w:jc w:val="center"/>
        <w:rPr>
          <w:b/>
          <w:bCs/>
        </w:rPr>
      </w:pPr>
      <w:bookmarkStart w:id="0" w:name="_nde9nlj9kaf0" w:colFirst="0" w:colLast="0"/>
      <w:bookmarkEnd w:id="0"/>
      <w:r w:rsidRPr="002B2ABD">
        <w:rPr>
          <w:b/>
          <w:bCs/>
        </w:rPr>
        <w:t>Universitatea de Științele Vieții „Regele Mihai I” din Timișoara (USVT)</w:t>
      </w:r>
    </w:p>
    <w:p w14:paraId="00000038" w14:textId="6639438C" w:rsidR="00982956" w:rsidRDefault="00000000">
      <w:pPr>
        <w:pStyle w:val="Heading2"/>
      </w:pPr>
      <w:r>
        <w:t>Despre universitate și campus</w:t>
      </w:r>
    </w:p>
    <w:p w14:paraId="00000039" w14:textId="77777777" w:rsidR="00982956" w:rsidRDefault="00000000">
      <w:r>
        <w:t>Universitatea de Științele Vieții „Regele Mihai I” din Timișoara (USVT), înființată în 1945 prin Legea nr. 617 promulgată de Regele Mihai I, funcționează într-un campus unitar amplasat pe Calea Aradului nr. 119, în vestul orașului Timișoara. Campusul reunește săli de curs, laboratoare de cercetare, cămine studențești, cantină și baze sportive, fiind conceput inițial ca un ansamblu compact, considerat la vremea respectivă unul dintre cele mai moderne din Europa. După 1990, spațiile de învățământ și căminele au fost modernizate continuu, iar în prezent universitatea reunește șase facultăți cu profil agricol, veterinar, alimentar și de management rural.</w:t>
      </w:r>
    </w:p>
    <w:p w14:paraId="6680BFA3" w14:textId="77777777" w:rsidR="002B2ABD" w:rsidRDefault="002B2ABD"/>
    <w:p w14:paraId="0731C298" w14:textId="77777777" w:rsidR="002B2ABD" w:rsidRDefault="002B2ABD" w:rsidP="002B2ABD">
      <w:pPr>
        <w:pStyle w:val="Heading2"/>
      </w:pPr>
      <w:r>
        <w:t>Date de contact</w:t>
      </w:r>
    </w:p>
    <w:p w14:paraId="1B02FDEA" w14:textId="77777777" w:rsidR="002B2ABD" w:rsidRDefault="002B2ABD" w:rsidP="002B2ABD">
      <w:r>
        <w:t>Adresă: Calea Aradului nr. 119, 300645 Timișoara, județul Timiș, România</w:t>
      </w:r>
    </w:p>
    <w:p w14:paraId="5CD3B26D" w14:textId="77777777" w:rsidR="002B2ABD" w:rsidRDefault="002B2ABD" w:rsidP="002B2ABD">
      <w:r>
        <w:t>Telefon Rectorat: 0256 277 009 / 0256 277 122; Fax: 0256 200 296</w:t>
      </w:r>
    </w:p>
    <w:p w14:paraId="4070F72F" w14:textId="77777777" w:rsidR="002B2ABD" w:rsidRDefault="002B2ABD" w:rsidP="002B2ABD">
      <w:r>
        <w:t xml:space="preserve">Email Rectorat: </w:t>
      </w:r>
      <w:hyperlink r:id="rId4">
        <w:r>
          <w:rPr>
            <w:color w:val="1155CC"/>
            <w:u w:val="single"/>
          </w:rPr>
          <w:t>rectorat@usvt.ro</w:t>
        </w:r>
      </w:hyperlink>
    </w:p>
    <w:p w14:paraId="48C79C04" w14:textId="77777777" w:rsidR="002B2ABD" w:rsidRDefault="002B2ABD" w:rsidP="002B2ABD">
      <w:r>
        <w:t xml:space="preserve">Email Birou Relații Internaționale / studenți străini: </w:t>
      </w:r>
      <w:hyperlink r:id="rId5">
        <w:r>
          <w:rPr>
            <w:color w:val="1155CC"/>
            <w:u w:val="single"/>
          </w:rPr>
          <w:t>iro@usvt.ro</w:t>
        </w:r>
      </w:hyperlink>
    </w:p>
    <w:p w14:paraId="2CB92C68" w14:textId="77777777" w:rsidR="002B2ABD" w:rsidRDefault="002B2ABD" w:rsidP="002B2ABD">
      <w:r>
        <w:t>Telefoane facultăți: FA 0256 277 007; FBIRA 0256 277 003; FITA 0256 277 006; FIA 0256 277 004; FMTR 0256 277 005; FMV 0256 277 008; Clinici Veterinare 0256 277 012</w:t>
      </w:r>
    </w:p>
    <w:p w14:paraId="0B02D854" w14:textId="77777777" w:rsidR="002B2ABD" w:rsidRDefault="002B2ABD"/>
    <w:p w14:paraId="0000003A" w14:textId="77777777" w:rsidR="00982956" w:rsidRDefault="00982956"/>
    <w:p w14:paraId="0000003B" w14:textId="77777777" w:rsidR="00982956" w:rsidRDefault="00000000">
      <w:pPr>
        <w:pStyle w:val="Heading2"/>
      </w:pPr>
      <w:bookmarkStart w:id="1" w:name="_bs8urz3truru" w:colFirst="0" w:colLast="0"/>
      <w:bookmarkEnd w:id="1"/>
      <w:r>
        <w:t>Viață studențească și cazare</w:t>
      </w:r>
    </w:p>
    <w:p w14:paraId="0000003C" w14:textId="77777777" w:rsidR="00982956" w:rsidRDefault="00000000">
      <w:r>
        <w:t>Studenții USVT au acces la cămine proprii în campus (căminele C1-C4), cantină, baze sportive și la o serie de activități extracurriculare: asociații studențești, voluntariat, tabere studențești, evenimente sportive precum „Agronomiada”, precum și un „Ghid al bobocului” pus la dispoziția studenților din anul I. Universitatea oferă și servicii de consiliere și informații despre locuri de muncă și practică pentru studenți.</w:t>
      </w:r>
    </w:p>
    <w:p w14:paraId="0000003D" w14:textId="77777777" w:rsidR="00982956" w:rsidRDefault="00000000">
      <w:r>
        <w:t>Cazarea în cămine se solicită online, prin platforma de management universitar, în perioade stabilite anual printr-un calendar propriu; au prioritate studenții din anul I și cei integraliști, iar repartizarea se face în ordinea descrescătoare a mediilor, în limita locurilor disponibile. Studenții cu domiciliul în Timișoara sau într-o rază de 17 km nu beneficiază de cazare în cămine.</w:t>
      </w:r>
    </w:p>
    <w:p w14:paraId="0000003E" w14:textId="77777777" w:rsidR="00982956" w:rsidRDefault="00982956"/>
    <w:p w14:paraId="0000003F" w14:textId="77777777" w:rsidR="00982956" w:rsidRDefault="00000000">
      <w:pPr>
        <w:pStyle w:val="Heading2"/>
      </w:pPr>
      <w:bookmarkStart w:id="2" w:name="_rsw8ilk52zhk" w:colFirst="0" w:colLast="0"/>
      <w:bookmarkEnd w:id="2"/>
      <w:r>
        <w:t>Burse</w:t>
      </w:r>
    </w:p>
    <w:p w14:paraId="00000040" w14:textId="77777777" w:rsidR="00982956" w:rsidRDefault="00000000">
      <w:r>
        <w:t xml:space="preserve">Bursele se acordă printr-o comisie de burse a universității, în baza Legii educației naționale nr. 1/2011 și a regulamentului propriu privind acordarea burselor și a altor forme de sprijin material. Printre tipurile de sprijin financiar disponibile se numără bursele sociale, bursa </w:t>
      </w:r>
      <w:r>
        <w:lastRenderedPageBreak/>
        <w:t>„Ursus”, granturile pentru tineri cercetători „Regele Carol I” și bursele „Eugen Ionescu”, alături de bursele de merit și de performanță reglementate la nivel național.</w:t>
      </w:r>
    </w:p>
    <w:p w14:paraId="00000041" w14:textId="77777777" w:rsidR="00982956" w:rsidRDefault="00982956"/>
    <w:p w14:paraId="00000042" w14:textId="77777777" w:rsidR="00982956" w:rsidRDefault="00000000">
      <w:pPr>
        <w:pStyle w:val="Heading2"/>
      </w:pPr>
      <w:bookmarkStart w:id="3" w:name="_lcw3s9uxq6nq" w:colFirst="0" w:colLast="0"/>
      <w:bookmarkEnd w:id="3"/>
      <w:r>
        <w:t>Taxe de școlarizare</w:t>
      </w:r>
    </w:p>
    <w:p w14:paraId="00000043" w14:textId="77777777" w:rsidR="00982956" w:rsidRDefault="00000000">
      <w:r>
        <w:t>Taxele de școlarizare diferă de la o facultate la alta și în funcție de ciclul de studii (licență, master, doctorat), fiind aprobate anual de Consiliul de Administrație și publicate separat, pentru fiecare facultate, pe site-ul universității, în secțiunea Studenți – Taxe de școlarizare. Există, de asemenea, taxe administrative distincte (înscriere, cazare, eliberare acte de studii) și posibilitatea plății online a taxelor.</w:t>
      </w:r>
    </w:p>
    <w:p w14:paraId="00000044" w14:textId="77777777" w:rsidR="00982956" w:rsidRDefault="00982956"/>
    <w:p w14:paraId="00000045" w14:textId="77777777" w:rsidR="00982956" w:rsidRDefault="00000000">
      <w:pPr>
        <w:pStyle w:val="Heading2"/>
      </w:pPr>
      <w:bookmarkStart w:id="4" w:name="_c84913k5hlv3" w:colFirst="0" w:colLast="0"/>
      <w:bookmarkEnd w:id="4"/>
      <w:r>
        <w:t>Modalitatea de înscriere (Admitere)</w:t>
      </w:r>
    </w:p>
    <w:p w14:paraId="00000046" w14:textId="77777777" w:rsidR="00982956" w:rsidRDefault="00000000">
      <w:r>
        <w:t>Admiterea la ciclul de licență se face pe baza unei medii generale calculate din 80% media examenului de bacalaureat și 20% media anilor de studiu din liceu. Dosarul de înscriere trebuie să conțină, printre altele: diploma de bacalaureat și foaia matricolă, certificatul de naștere, o adeverință medicală tip, o copie a cărții de identitate, fotografii tip ¾, dovada plății taxei de înscriere și, pentru programele predate în limbi de circulație internațională, un certificat de competență lingvistică.</w:t>
      </w:r>
    </w:p>
    <w:p w14:paraId="00000047" w14:textId="77777777" w:rsidR="00982956" w:rsidRDefault="00000000">
      <w:r>
        <w:t>La master, media de admitere se calculează din 40% media anilor de studii, 30% media examenului de licență și 30% nota obținută la un interviu organizat de facultate; dosarul de înscriere este similar celui de la licență, la care se adaugă diploma de licență. Înscrierea se poate face și online, prin platforma dedicată de admitere a universității, conform calendarului anual al admiterii publicat pe site.</w:t>
      </w:r>
    </w:p>
    <w:p w14:paraId="00000048" w14:textId="77777777" w:rsidR="00982956" w:rsidRDefault="00982956"/>
    <w:p w14:paraId="00000049" w14:textId="77777777" w:rsidR="00982956" w:rsidRDefault="00000000">
      <w:pPr>
        <w:pStyle w:val="Heading2"/>
      </w:pPr>
      <w:bookmarkStart w:id="5" w:name="_32jqk8vz30js" w:colFirst="0" w:colLast="0"/>
      <w:bookmarkEnd w:id="5"/>
      <w:r>
        <w:t>Programe pentru tinerii din diaspora (Românii de pretutindeni)</w:t>
      </w:r>
    </w:p>
    <w:p w14:paraId="0000004A" w14:textId="77777777" w:rsidR="00982956" w:rsidRDefault="00000000">
      <w:r>
        <w:t>USVT are alocate anual, de la bugetul de stat, locuri destinate românilor de pretutindeni (persoane de origine română sau apartenență la cultura română aflate în afara frontierelor, inclusiv românii din Republica Moldova, precum și românii emigrați și descendenții acestora). Pentru anul universitar 2026-2027, sesiunea din septembrie 2026, universitatea a scos la concurs, pentru această categorie, 5 locuri fără taxă la licență, 5 locuri fără taxă la master (dintre care unul cu bursă) și un loc fără taxă la doctorat.</w:t>
      </w:r>
    </w:p>
    <w:p w14:paraId="0000004B" w14:textId="77777777" w:rsidR="00982956" w:rsidRDefault="00000000">
      <w:r>
        <w:t>Candidații din această categorie depun două dosare (unul pentru obținerea scrisorii de acceptare de la Ministerul Educației și unul pentru înscrierea efectivă la facultate), care includ, printre altele, certificatul de naștere, copia pașaportului, declarația de asumare a identității culturale române și dovada studierii limbii române (cel puțin 4 ani de studiu, un certificat de competență lingvistică sau absolvirea anului pregătitor de limbă română). Candidații din Republica Moldova nu trebuie să prezinte declarația de apartenență la identitatea culturală română.</w:t>
      </w:r>
    </w:p>
    <w:p w14:paraId="0000004C" w14:textId="77777777" w:rsidR="00982956" w:rsidRDefault="00982956"/>
    <w:p w14:paraId="0000004D" w14:textId="77777777" w:rsidR="00982956" w:rsidRDefault="00000000">
      <w:pPr>
        <w:pStyle w:val="Heading2"/>
      </w:pPr>
      <w:bookmarkStart w:id="6" w:name="_g0r5cdmwulqg" w:colFirst="0" w:colLast="0"/>
      <w:bookmarkEnd w:id="6"/>
      <w:r>
        <w:lastRenderedPageBreak/>
        <w:t>Anul pregătitor de limbă română</w:t>
      </w:r>
    </w:p>
    <w:p w14:paraId="0000004E" w14:textId="77777777" w:rsidR="00982956" w:rsidRDefault="00000000">
      <w:r>
        <w:t>USVT nu organizează propriul an pregătitor de limbă română, dar candidații străini și românii de pretutindeni care au nevoie de acesta îl pot urma, conform Ordinului MEN nr. 6156/2016, la alte universități din Timișoara sau din țară care organizează acest program (de exemplu Universitatea de Vest din Timișoara sau Universitatea Politehnica Timișoara), diploma sau certificatul de competență lingvistică obținut fiind recunoscut la înscrierea la USVT. Condiția principală pentru accesul la studii cu predare în limba română este, așadar, absolvirea anului pregătitor sau prezentarea unui certificat de competență lingvistică în limba română, respectiv dovada a cel puțin 4 ani de studiu al limbii române.</w:t>
      </w:r>
    </w:p>
    <w:p w14:paraId="0000004F" w14:textId="77777777" w:rsidR="00982956" w:rsidRDefault="00982956"/>
    <w:p w14:paraId="00000050" w14:textId="77777777" w:rsidR="00982956" w:rsidRDefault="00000000">
      <w:pPr>
        <w:pStyle w:val="Heading2"/>
      </w:pPr>
      <w:bookmarkStart w:id="7" w:name="_sp66zfqtpn02" w:colFirst="0" w:colLast="0"/>
      <w:bookmarkEnd w:id="7"/>
      <w:r>
        <w:t>Date de contact</w:t>
      </w:r>
    </w:p>
    <w:p w14:paraId="00000051" w14:textId="77777777" w:rsidR="00982956" w:rsidRDefault="00000000">
      <w:r>
        <w:t>Adresă: Calea Aradului nr. 119, 300645 Timișoara, județul Timiș, România</w:t>
      </w:r>
    </w:p>
    <w:p w14:paraId="00000052" w14:textId="77777777" w:rsidR="00982956" w:rsidRDefault="00000000">
      <w:r>
        <w:t>Telefon Rectorat: 0256 277 009 / 0256 277 122; Fax: 0256 200 296</w:t>
      </w:r>
    </w:p>
    <w:p w14:paraId="00000053" w14:textId="77777777" w:rsidR="00982956" w:rsidRDefault="00000000">
      <w:r>
        <w:t xml:space="preserve">Email Rectorat: </w:t>
      </w:r>
      <w:hyperlink r:id="rId6">
        <w:r w:rsidR="00982956">
          <w:rPr>
            <w:color w:val="1155CC"/>
            <w:u w:val="single"/>
          </w:rPr>
          <w:t>rectorat@usvt.ro</w:t>
        </w:r>
      </w:hyperlink>
    </w:p>
    <w:p w14:paraId="00000054" w14:textId="77777777" w:rsidR="00982956" w:rsidRDefault="00000000">
      <w:r>
        <w:t xml:space="preserve">Email Birou Relații Internaționale / studenți străini: </w:t>
      </w:r>
      <w:hyperlink r:id="rId7">
        <w:r w:rsidR="00982956">
          <w:rPr>
            <w:color w:val="1155CC"/>
            <w:u w:val="single"/>
          </w:rPr>
          <w:t>iro@usvt.ro</w:t>
        </w:r>
      </w:hyperlink>
    </w:p>
    <w:p w14:paraId="00000055" w14:textId="77777777" w:rsidR="00982956" w:rsidRDefault="00000000">
      <w:r>
        <w:t>Telefoane facultăți: FA 0256 277 007; FBIRA 0256 277 003; FITA 0256 277 006; FIA 0256 277 004; FMTR 0256 277 005; FMV 0256 277 008; Clinici Veterinare 0256 277 012</w:t>
      </w:r>
    </w:p>
    <w:sectPr w:rsidR="0098295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2B98E9F-6D41-4355-B799-61B69C68EE1C}"/>
  </w:font>
  <w:font w:name="Cambria">
    <w:panose1 w:val="02040503050406030204"/>
    <w:charset w:val="00"/>
    <w:family w:val="roman"/>
    <w:pitch w:val="variable"/>
    <w:sig w:usb0="E00006FF" w:usb1="420024FF" w:usb2="02000000" w:usb3="00000000" w:csb0="0000019F" w:csb1="00000000"/>
    <w:embedRegular r:id="rId2" w:fontKey="{CB57EFD3-04D1-4575-8277-5CAF5E8541B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956"/>
    <w:rsid w:val="002B2ABD"/>
    <w:rsid w:val="00437B83"/>
    <w:rsid w:val="0083062C"/>
    <w:rsid w:val="00982956"/>
    <w:rsid w:val="00E14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8572E"/>
  <w15:docId w15:val="{AD59132B-6F21-4904-AFA8-0B8B3A133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ro@usvt.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ctorat@usvt.ro" TargetMode="External"/><Relationship Id="rId5" Type="http://schemas.openxmlformats.org/officeDocument/2006/relationships/hyperlink" Target="mailto:iro@usvt.ro" TargetMode="External"/><Relationship Id="rId4" Type="http://schemas.openxmlformats.org/officeDocument/2006/relationships/hyperlink" Target="mailto:rectorat@usvt.ro" TargetMode="Externa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946</Words>
  <Characters>5398</Characters>
  <Application>Microsoft Office Word</Application>
  <DocSecurity>0</DocSecurity>
  <Lines>44</Lines>
  <Paragraphs>12</Paragraphs>
  <ScaleCrop>false</ScaleCrop>
  <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POSDRU04</dc:creator>
  <cp:lastModifiedBy>Ana Paun</cp:lastModifiedBy>
  <cp:revision>3</cp:revision>
  <dcterms:created xsi:type="dcterms:W3CDTF">2026-08-12T09:37:00Z</dcterms:created>
  <dcterms:modified xsi:type="dcterms:W3CDTF">2026-08-17T08:48:00Z</dcterms:modified>
</cp:coreProperties>
</file>